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D15" w:rsidRPr="00045712" w:rsidRDefault="00416D15" w:rsidP="00416D1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bookmarkStart w:id="0" w:name="_GoBack"/>
      <w:bookmarkEnd w:id="0"/>
      <w:r w:rsidRPr="00045712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Zmiany w USC od 1 marca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2015r.</w:t>
      </w:r>
    </w:p>
    <w:p w:rsidR="00416D15" w:rsidRDefault="00416D15" w:rsidP="00416D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457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 1 marca 2015 roku weszła w życie nowa ustawa z dnia 28 listopada 2014 roku „Prawo o aktach stanu cywilnego”. 1 marca ruszył też System Rejestrów Państwowych (SRP).</w:t>
      </w:r>
    </w:p>
    <w:p w:rsidR="00416D15" w:rsidRDefault="00416D15" w:rsidP="00416D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5712">
        <w:rPr>
          <w:rFonts w:ascii="Times New Roman" w:eastAsia="Times New Roman" w:hAnsi="Times New Roman" w:cs="Times New Roman"/>
          <w:sz w:val="24"/>
          <w:szCs w:val="24"/>
          <w:lang w:eastAsia="pl-PL"/>
        </w:rPr>
        <w:t>Nowy system informatyczny połączy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ł</w:t>
      </w:r>
      <w:r w:rsidRPr="00045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 kluczowe z punktu widzenia funkcjonowania państwa rejestry.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zintegrowanym systemie znalazły</w:t>
      </w:r>
      <w:r w:rsidRPr="00045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m.in. rejestry PESEL, dowodów osobistych i aktów stanu cywilnego.</w:t>
      </w:r>
    </w:p>
    <w:p w:rsidR="00416D15" w:rsidRDefault="00416D15" w:rsidP="00416D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Dzięki zmianom powstała ogólnopolska baza aktów stanu cywilnego, która od 1 marca br. jest sukcesywnie zapełniana. Oznacza to, że dokumenty możemy odebrać w dowolnym urzędzie stanu cywilnego na terenie kraju, jednak czas oczekiwania na otrzymanie odpisu danego aktu stanu cywilnego będzie zależał od tego, do którego USC zostanie złożony wniosek. </w:t>
      </w:r>
    </w:p>
    <w:p w:rsidR="00416D15" w:rsidRPr="00045712" w:rsidRDefault="00416D15" w:rsidP="00416D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 zostanie wydany w ciągu 7 dni roboczych, jeżeli wniosek zostanie złożony do USC przechowującego akt i w ciągu 10 dni roboczych, jeżeli wniosek zostanie złożony do innego urzędu.</w:t>
      </w:r>
    </w:p>
    <w:p w:rsidR="00416D15" w:rsidRPr="00053BCA" w:rsidRDefault="00416D15" w:rsidP="00416D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04571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Urodzenia, małżeństwa i zgony trzeba będzie nadal rejestrować w urzędzie właściwym dla miejsca zdarzenia.</w:t>
      </w:r>
    </w:p>
    <w:p w:rsidR="00416D15" w:rsidRPr="00045712" w:rsidRDefault="00416D15" w:rsidP="00416D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57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urzędac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 stanu cywilnego nie trzeba już</w:t>
      </w:r>
      <w:r w:rsidRPr="0004571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przedkładać odpisów aktów stanu cywilnego</w:t>
      </w:r>
      <w:r w:rsidRPr="00045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 realizacji czynności z zakresu rejestracji stanu cywilnego. Urząd sam sprawdzi wymagane dane w Centralnym Rejestrze.</w:t>
      </w:r>
    </w:p>
    <w:p w:rsidR="00416D15" w:rsidRPr="00045712" w:rsidRDefault="00416D15" w:rsidP="00416D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0657" w:rsidRPr="00416D15" w:rsidRDefault="00B721C2" w:rsidP="00416D15"/>
    <w:sectPr w:rsidR="00A50657" w:rsidRPr="00416D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468"/>
    <w:rsid w:val="000458A9"/>
    <w:rsid w:val="00416D15"/>
    <w:rsid w:val="006D0468"/>
    <w:rsid w:val="00B721C2"/>
    <w:rsid w:val="00C9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6D1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6D1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alicjawal</dc:creator>
  <cp:lastModifiedBy>Antek</cp:lastModifiedBy>
  <cp:revision>2</cp:revision>
  <dcterms:created xsi:type="dcterms:W3CDTF">2015-03-30T10:27:00Z</dcterms:created>
  <dcterms:modified xsi:type="dcterms:W3CDTF">2015-03-30T10:27:00Z</dcterms:modified>
</cp:coreProperties>
</file>