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73DC1" w14:textId="7649307C" w:rsidR="00770A1A" w:rsidRPr="00770A1A" w:rsidRDefault="00770A1A" w:rsidP="00575B61">
      <w:pPr>
        <w:jc w:val="center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>WYTYCZNE DLA MYŚLIWYCH</w:t>
      </w:r>
      <w:r w:rsidR="00575B61">
        <w:rPr>
          <w:rFonts w:ascii="Tahoma" w:hAnsi="Tahoma" w:cs="Tahoma"/>
        </w:rPr>
        <w:t xml:space="preserve"> </w:t>
      </w:r>
      <w:r w:rsidRPr="00770A1A">
        <w:rPr>
          <w:rFonts w:ascii="Tahoma" w:hAnsi="Tahoma" w:cs="Tahoma"/>
          <w:b/>
          <w:bCs/>
        </w:rPr>
        <w:t>DOT. POSTĘPOWANIA Z ODSTRZLONYM DZIKIEM W STREFACH OBJĘTYCH OGRANICZENIAMI</w:t>
      </w:r>
      <w:r w:rsidR="00575B61">
        <w:rPr>
          <w:rFonts w:ascii="Tahoma" w:hAnsi="Tahoma" w:cs="Tahoma"/>
        </w:rPr>
        <w:t xml:space="preserve"> </w:t>
      </w:r>
      <w:r w:rsidRPr="00770A1A">
        <w:rPr>
          <w:rFonts w:ascii="Tahoma" w:hAnsi="Tahoma" w:cs="Tahoma"/>
          <w:b/>
          <w:bCs/>
        </w:rPr>
        <w:t>ORAZ POBIERANIA PRÓBEK DO BADAŃ</w:t>
      </w:r>
    </w:p>
    <w:p w14:paraId="3448FCF8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I. Postępowanie: </w:t>
      </w:r>
    </w:p>
    <w:p w14:paraId="6F1D7734" w14:textId="04EC7794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>1. w obszarach objętych ograniczeniami I (</w:t>
      </w:r>
      <w:r w:rsidRPr="00770A1A">
        <w:rPr>
          <w:rFonts w:ascii="Tahoma" w:hAnsi="Tahoma" w:cs="Tahoma"/>
          <w:b/>
          <w:bCs/>
          <w:color w:val="002060"/>
        </w:rPr>
        <w:t>niebiesk</w:t>
      </w:r>
      <w:r w:rsidR="00686AFF">
        <w:rPr>
          <w:rFonts w:ascii="Tahoma" w:hAnsi="Tahoma" w:cs="Tahoma"/>
          <w:b/>
          <w:bCs/>
          <w:color w:val="002060"/>
        </w:rPr>
        <w:t>a</w:t>
      </w:r>
      <w:r w:rsidRPr="00770A1A">
        <w:rPr>
          <w:rFonts w:ascii="Tahoma" w:hAnsi="Tahoma" w:cs="Tahoma"/>
          <w:b/>
          <w:bCs/>
          <w:color w:val="002060"/>
        </w:rPr>
        <w:t>, strefa ochronna</w:t>
      </w:r>
      <w:r w:rsidRPr="00770A1A">
        <w:rPr>
          <w:rFonts w:ascii="Tahoma" w:hAnsi="Tahoma" w:cs="Tahoma"/>
          <w:b/>
          <w:bCs/>
        </w:rPr>
        <w:t xml:space="preserve">) </w:t>
      </w:r>
    </w:p>
    <w:p w14:paraId="5873002C" w14:textId="22F72A6B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Każdą tuszę znakuje się. </w:t>
      </w:r>
    </w:p>
    <w:p w14:paraId="4EDA829B" w14:textId="719FE5B4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Każdy odstrzelony dzik na obszarze objętym ograniczeniami I jest </w:t>
      </w:r>
      <w:r w:rsidRPr="00770A1A">
        <w:rPr>
          <w:rFonts w:ascii="Tahoma" w:hAnsi="Tahoma" w:cs="Tahoma"/>
          <w:b/>
          <w:bCs/>
        </w:rPr>
        <w:t xml:space="preserve">niezwłocznie </w:t>
      </w:r>
      <w:r w:rsidRPr="00770A1A">
        <w:rPr>
          <w:rFonts w:ascii="Tahoma" w:hAnsi="Tahoma" w:cs="Tahoma"/>
        </w:rPr>
        <w:t xml:space="preserve">dostarczany do położonego </w:t>
      </w:r>
      <w:r w:rsidRPr="00770A1A">
        <w:rPr>
          <w:rFonts w:ascii="Tahoma" w:hAnsi="Tahoma" w:cs="Tahoma"/>
          <w:b/>
          <w:bCs/>
        </w:rPr>
        <w:t xml:space="preserve">na tym obszarze </w:t>
      </w:r>
      <w:r w:rsidRPr="00770A1A">
        <w:rPr>
          <w:rFonts w:ascii="Tahoma" w:hAnsi="Tahoma" w:cs="Tahoma"/>
        </w:rPr>
        <w:t xml:space="preserve">punktu przetrzymywania tusz (PPT), w którym mogą być przechowywane tusze lub skóry dzików. </w:t>
      </w:r>
    </w:p>
    <w:p w14:paraId="2FD1605B" w14:textId="70D60A0B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Tusze, części ciała i skóry dzików przechowuje się w sposób zapobiegający bezpośredniemu kontaktowi nieprzebadanych tusz, części ciała i skór dzików </w:t>
      </w:r>
      <w:r w:rsidR="00575B61">
        <w:rPr>
          <w:rFonts w:ascii="Tahoma" w:hAnsi="Tahoma" w:cs="Tahoma"/>
        </w:rPr>
        <w:br/>
      </w:r>
      <w:r w:rsidRPr="00770A1A">
        <w:rPr>
          <w:rFonts w:ascii="Tahoma" w:hAnsi="Tahoma" w:cs="Tahoma"/>
        </w:rPr>
        <w:t xml:space="preserve">z surowcami i innymi przedmiotami, które mogą spowodować rozprzestrzenianie się wirusa ASF. </w:t>
      </w:r>
    </w:p>
    <w:p w14:paraId="0E6A5A0E" w14:textId="3011E289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Tusze, narządy wewnętrzne, wszystkie części ciała i skóry dzików odstrzelonych mogą opuścić PPT, </w:t>
      </w:r>
      <w:r w:rsidRPr="00770A1A">
        <w:rPr>
          <w:rFonts w:ascii="Tahoma" w:hAnsi="Tahoma" w:cs="Tahoma"/>
          <w:b/>
          <w:bCs/>
        </w:rPr>
        <w:t xml:space="preserve">wyłącznie po uzyskaniu ujemnego wyniku badania laboratoryjnego </w:t>
      </w:r>
      <w:r w:rsidRPr="00770A1A">
        <w:rPr>
          <w:rFonts w:ascii="Tahoma" w:hAnsi="Tahoma" w:cs="Tahoma"/>
        </w:rPr>
        <w:t xml:space="preserve">w kierunku afrykańskiego pomoru świń </w:t>
      </w:r>
    </w:p>
    <w:p w14:paraId="1D13939E" w14:textId="5C538339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>2. w obszarach objętych ograniczeniami II (</w:t>
      </w:r>
      <w:r w:rsidRPr="00770A1A">
        <w:rPr>
          <w:rFonts w:ascii="Tahoma" w:hAnsi="Tahoma" w:cs="Tahoma"/>
          <w:b/>
          <w:bCs/>
          <w:color w:val="A02B93" w:themeColor="accent5"/>
        </w:rPr>
        <w:t>różow</w:t>
      </w:r>
      <w:r w:rsidR="00686AFF">
        <w:rPr>
          <w:rFonts w:ascii="Tahoma" w:hAnsi="Tahoma" w:cs="Tahoma"/>
          <w:b/>
          <w:bCs/>
          <w:color w:val="A02B93" w:themeColor="accent5"/>
        </w:rPr>
        <w:t>a</w:t>
      </w:r>
      <w:r w:rsidRPr="00770A1A">
        <w:rPr>
          <w:rFonts w:ascii="Tahoma" w:hAnsi="Tahoma" w:cs="Tahoma"/>
          <w:b/>
          <w:bCs/>
        </w:rPr>
        <w:t xml:space="preserve">) </w:t>
      </w:r>
    </w:p>
    <w:p w14:paraId="1312D464" w14:textId="3FD5112F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Każdą tuszę znakuje się. </w:t>
      </w:r>
    </w:p>
    <w:p w14:paraId="546AB873" w14:textId="7F253EE8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Myśliwi na piśmie przekazują właściwemu PLW informację o terminach planowanych polowań lub liczbie polowań planowanych w określonym czasie oraz o terminach dokonywania odstrzału sanitarnego lub liczbie odstrzałów sanitarnych w określonym czasie. </w:t>
      </w:r>
    </w:p>
    <w:p w14:paraId="1D32EF7E" w14:textId="228F7038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Każdy odstrzelony dzik jest niezwłocznie dostarczany </w:t>
      </w:r>
      <w:r w:rsidRPr="00770A1A">
        <w:rPr>
          <w:rFonts w:ascii="Tahoma" w:hAnsi="Tahoma" w:cs="Tahoma"/>
          <w:b/>
          <w:bCs/>
        </w:rPr>
        <w:t xml:space="preserve">w całości, niewypatroszony, </w:t>
      </w:r>
      <w:r w:rsidR="00686AFF">
        <w:rPr>
          <w:rFonts w:ascii="Tahoma" w:hAnsi="Tahoma" w:cs="Tahoma"/>
          <w:b/>
          <w:bCs/>
        </w:rPr>
        <w:t xml:space="preserve">odpowiednio zabezpieczony </w:t>
      </w:r>
      <w:r w:rsidRPr="00770A1A">
        <w:rPr>
          <w:rFonts w:ascii="Tahoma" w:hAnsi="Tahoma" w:cs="Tahoma"/>
          <w:b/>
          <w:bCs/>
        </w:rPr>
        <w:t>do położonego na tym samym obszarze</w:t>
      </w:r>
      <w:r w:rsidRPr="00770A1A">
        <w:rPr>
          <w:rFonts w:ascii="Tahoma" w:hAnsi="Tahoma" w:cs="Tahoma"/>
        </w:rPr>
        <w:t xml:space="preserve">, </w:t>
      </w:r>
      <w:r w:rsidRPr="00770A1A">
        <w:rPr>
          <w:rFonts w:ascii="Tahoma" w:hAnsi="Tahoma" w:cs="Tahoma"/>
          <w:b/>
          <w:bCs/>
        </w:rPr>
        <w:t xml:space="preserve">na którym został odstrzelony, </w:t>
      </w:r>
      <w:r w:rsidRPr="00770A1A">
        <w:rPr>
          <w:rFonts w:ascii="Tahoma" w:hAnsi="Tahoma" w:cs="Tahoma"/>
        </w:rPr>
        <w:t xml:space="preserve">punktu przetrzymywania tusz (PPT), w którym mogą być przechowywane tusze lub skóry dzików. </w:t>
      </w:r>
    </w:p>
    <w:p w14:paraId="461A74D6" w14:textId="5E4C31B8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Tusze, części ciała i skóry dzików przechowuje się w sposób zapobiegający bezpośredniemu kontaktowi nieprzebadanych tusz, części ciała i skór dzików </w:t>
      </w:r>
      <w:r w:rsidR="00575B61">
        <w:rPr>
          <w:rFonts w:ascii="Tahoma" w:hAnsi="Tahoma" w:cs="Tahoma"/>
        </w:rPr>
        <w:br/>
      </w:r>
      <w:r w:rsidRPr="00770A1A">
        <w:rPr>
          <w:rFonts w:ascii="Tahoma" w:hAnsi="Tahoma" w:cs="Tahoma"/>
        </w:rPr>
        <w:t xml:space="preserve">z surowcami i innymi przedmiotami, które mogą spowodować rozprzestrzenianie się wirusa ASF. </w:t>
      </w:r>
    </w:p>
    <w:p w14:paraId="00011B33" w14:textId="79E88648" w:rsidR="00770A1A" w:rsidRPr="00770A1A" w:rsidRDefault="00770A1A" w:rsidP="00575B61">
      <w:pPr>
        <w:pStyle w:val="Akapitzlist"/>
        <w:numPr>
          <w:ilvl w:val="0"/>
          <w:numId w:val="1"/>
        </w:num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Tusze, narządy wewnętrzne, wszystkie części ciała i skóry dzików odstrzelonych mogą opuścić PPT, </w:t>
      </w:r>
      <w:r w:rsidRPr="00770A1A">
        <w:rPr>
          <w:rFonts w:ascii="Tahoma" w:hAnsi="Tahoma" w:cs="Tahoma"/>
          <w:b/>
          <w:bCs/>
        </w:rPr>
        <w:t xml:space="preserve">wyłącznie po uzyskaniu ujemnego wyniku badania laboratoryjnego </w:t>
      </w:r>
      <w:r w:rsidRPr="00770A1A">
        <w:rPr>
          <w:rFonts w:ascii="Tahoma" w:hAnsi="Tahoma" w:cs="Tahoma"/>
        </w:rPr>
        <w:t xml:space="preserve">w kierunku afrykańskiego pomoru świń. </w:t>
      </w:r>
    </w:p>
    <w:p w14:paraId="490D289C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II. Pobieranie próbek: </w:t>
      </w:r>
    </w:p>
    <w:p w14:paraId="18DBD64B" w14:textId="1EB5FB9F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a. Powiatowy </w:t>
      </w:r>
      <w:r>
        <w:rPr>
          <w:rFonts w:ascii="Tahoma" w:hAnsi="Tahoma" w:cs="Tahoma"/>
        </w:rPr>
        <w:t>L</w:t>
      </w:r>
      <w:r w:rsidRPr="00770A1A">
        <w:rPr>
          <w:rFonts w:ascii="Tahoma" w:hAnsi="Tahoma" w:cs="Tahoma"/>
        </w:rPr>
        <w:t xml:space="preserve">ekarz </w:t>
      </w:r>
      <w:r>
        <w:rPr>
          <w:rFonts w:ascii="Tahoma" w:hAnsi="Tahoma" w:cs="Tahoma"/>
        </w:rPr>
        <w:t>W</w:t>
      </w:r>
      <w:r w:rsidRPr="00770A1A">
        <w:rPr>
          <w:rFonts w:ascii="Tahoma" w:hAnsi="Tahoma" w:cs="Tahoma"/>
        </w:rPr>
        <w:t xml:space="preserve">eterynarii pobiera próbki do badań laboratoryjnych w kierunku ASF zgodnie z art. 3 ust. 2 rozporządzenia 2020/687 od znalezionych martwych dzików, w tym ze zwłok dzików ulegających autolizie oraz od dzików zabitych w wypadkach </w:t>
      </w:r>
      <w:r w:rsidRPr="00770A1A">
        <w:rPr>
          <w:rFonts w:ascii="Tahoma" w:hAnsi="Tahoma" w:cs="Tahoma"/>
        </w:rPr>
        <w:lastRenderedPageBreak/>
        <w:t xml:space="preserve">komunikacyjnych, a także </w:t>
      </w:r>
      <w:r w:rsidRPr="00770A1A">
        <w:rPr>
          <w:rFonts w:ascii="Tahoma" w:hAnsi="Tahoma" w:cs="Tahoma"/>
          <w:b/>
          <w:bCs/>
        </w:rPr>
        <w:t xml:space="preserve">od każdego dzika odstrzelonego na obszarach objętych ograniczeniami I–III </w:t>
      </w:r>
      <w:r w:rsidRPr="00770A1A">
        <w:rPr>
          <w:rFonts w:ascii="Tahoma" w:hAnsi="Tahoma" w:cs="Tahoma"/>
        </w:rPr>
        <w:t xml:space="preserve">dostarczonego do położonego na tych obszarach punktu skupu dziczyzny lub zakładu obróbki dziczyzny, lub innego zakładu nadzorowanego przez organ Inspekcji Weterynaryjnej, w którym mogą być przechowywane tusze lub skóry dzików. </w:t>
      </w:r>
    </w:p>
    <w:p w14:paraId="5F1A15B0" w14:textId="1A34DA23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b. </w:t>
      </w:r>
      <w:r w:rsidRPr="00770A1A">
        <w:rPr>
          <w:rFonts w:ascii="Tahoma" w:hAnsi="Tahoma" w:cs="Tahoma"/>
          <w:b/>
          <w:bCs/>
        </w:rPr>
        <w:t xml:space="preserve">W przypadku odstrzelonych dzików niewykazujących żadnych objawów chorobowych dopuszcza się pobieranie próbek do badań laboratoryjnych </w:t>
      </w:r>
      <w:r w:rsidR="008C4DB7">
        <w:rPr>
          <w:rFonts w:ascii="Tahoma" w:hAnsi="Tahoma" w:cs="Tahoma"/>
          <w:b/>
          <w:bCs/>
        </w:rPr>
        <w:br/>
      </w:r>
      <w:r w:rsidRPr="00770A1A">
        <w:rPr>
          <w:rFonts w:ascii="Tahoma" w:hAnsi="Tahoma" w:cs="Tahoma"/>
          <w:b/>
          <w:bCs/>
        </w:rPr>
        <w:t>w kierunku ASF przez myśliwych</w:t>
      </w:r>
      <w:r w:rsidRPr="00770A1A">
        <w:rPr>
          <w:rFonts w:ascii="Tahoma" w:hAnsi="Tahoma" w:cs="Tahoma"/>
        </w:rPr>
        <w:t xml:space="preserve">, którzy zostali przeszkoleni przez powiatowego lekarza weterynarii. </w:t>
      </w:r>
    </w:p>
    <w:p w14:paraId="06BEEA11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c. Od odstrzelonych dzików oraz odłowionych i uśmierconych dzików do badania laboratoryjnego w kierunku ASF pobiera się próbki </w:t>
      </w:r>
      <w:r w:rsidRPr="00770A1A">
        <w:rPr>
          <w:rFonts w:ascii="Tahoma" w:hAnsi="Tahoma" w:cs="Tahoma"/>
          <w:b/>
          <w:bCs/>
        </w:rPr>
        <w:t>krwi</w:t>
      </w:r>
      <w:r w:rsidRPr="00770A1A">
        <w:rPr>
          <w:rFonts w:ascii="Tahoma" w:hAnsi="Tahoma" w:cs="Tahoma"/>
        </w:rPr>
        <w:t xml:space="preserve">, a od padłych i znalezionych martwych dzików – </w:t>
      </w:r>
      <w:r w:rsidRPr="00770A1A">
        <w:rPr>
          <w:rFonts w:ascii="Tahoma" w:hAnsi="Tahoma" w:cs="Tahoma"/>
          <w:b/>
          <w:bCs/>
        </w:rPr>
        <w:t>narządy wewnętrzne</w:t>
      </w:r>
      <w:r w:rsidRPr="00770A1A">
        <w:rPr>
          <w:rFonts w:ascii="Tahoma" w:hAnsi="Tahoma" w:cs="Tahoma"/>
        </w:rPr>
        <w:t xml:space="preserve">, w szczególności: migdałki, węzły chłonne (żołądkowe, wątrobowe, podżuchwowe, </w:t>
      </w:r>
      <w:proofErr w:type="spellStart"/>
      <w:r w:rsidRPr="00770A1A">
        <w:rPr>
          <w:rFonts w:ascii="Tahoma" w:hAnsi="Tahoma" w:cs="Tahoma"/>
        </w:rPr>
        <w:t>zagardłowe</w:t>
      </w:r>
      <w:proofErr w:type="spellEnd"/>
      <w:r w:rsidRPr="00770A1A">
        <w:rPr>
          <w:rFonts w:ascii="Tahoma" w:hAnsi="Tahoma" w:cs="Tahoma"/>
        </w:rPr>
        <w:t xml:space="preserve">), śledzionę, nerki, tkankę płucną, szpik kostny lub – jeżeli to możliwe – krew. W przypadku zwłok dzików ulegających autolizie do badania laboratoryjnego w kierunku ASF pobiera się </w:t>
      </w:r>
      <w:r w:rsidRPr="00770A1A">
        <w:rPr>
          <w:rFonts w:ascii="Tahoma" w:hAnsi="Tahoma" w:cs="Tahoma"/>
          <w:b/>
          <w:bCs/>
        </w:rPr>
        <w:t xml:space="preserve">kość długą </w:t>
      </w:r>
      <w:r w:rsidRPr="00770A1A">
        <w:rPr>
          <w:rFonts w:ascii="Tahoma" w:hAnsi="Tahoma" w:cs="Tahoma"/>
        </w:rPr>
        <w:t xml:space="preserve">lub </w:t>
      </w:r>
      <w:r w:rsidRPr="00770A1A">
        <w:rPr>
          <w:rFonts w:ascii="Tahoma" w:hAnsi="Tahoma" w:cs="Tahoma"/>
          <w:b/>
          <w:bCs/>
        </w:rPr>
        <w:t>mostek</w:t>
      </w:r>
      <w:r w:rsidRPr="00770A1A">
        <w:rPr>
          <w:rFonts w:ascii="Tahoma" w:hAnsi="Tahoma" w:cs="Tahoma"/>
        </w:rPr>
        <w:t xml:space="preserve">. </w:t>
      </w:r>
    </w:p>
    <w:p w14:paraId="0E774DDD" w14:textId="42647FE8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d. ZNAKOWANIE: </w:t>
      </w:r>
    </w:p>
    <w:p w14:paraId="11F2C25F" w14:textId="1E5D4C61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Myśliwy otrzymuje </w:t>
      </w:r>
      <w:r w:rsidR="006C2DAC">
        <w:rPr>
          <w:rFonts w:ascii="Tahoma" w:hAnsi="Tahoma" w:cs="Tahoma"/>
          <w:b/>
          <w:bCs/>
        </w:rPr>
        <w:t>3</w:t>
      </w:r>
      <w:r w:rsidRPr="00770A1A">
        <w:rPr>
          <w:rFonts w:ascii="Tahoma" w:hAnsi="Tahoma" w:cs="Tahoma"/>
          <w:b/>
          <w:bCs/>
        </w:rPr>
        <w:t xml:space="preserve"> znaczniki (plomby) z jednakowym numerem </w:t>
      </w:r>
      <w:r w:rsidRPr="00770A1A">
        <w:rPr>
          <w:rFonts w:ascii="Tahoma" w:hAnsi="Tahoma" w:cs="Tahoma"/>
        </w:rPr>
        <w:t xml:space="preserve">i oznakowuje: </w:t>
      </w:r>
    </w:p>
    <w:p w14:paraId="29177AFF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1. Tusze dzika </w:t>
      </w:r>
    </w:p>
    <w:p w14:paraId="04D6633B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2. Patrochy (worek) </w:t>
      </w:r>
    </w:p>
    <w:p w14:paraId="12A21393" w14:textId="37936C32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3. Próbkę krwi </w:t>
      </w:r>
      <w:r w:rsidR="006C2DAC">
        <w:rPr>
          <w:rFonts w:ascii="Tahoma" w:hAnsi="Tahoma" w:cs="Tahoma"/>
        </w:rPr>
        <w:t>i p</w:t>
      </w:r>
      <w:r w:rsidRPr="00770A1A">
        <w:rPr>
          <w:rFonts w:ascii="Tahoma" w:hAnsi="Tahoma" w:cs="Tahoma"/>
        </w:rPr>
        <w:t xml:space="preserve">róbkę mięsa do badania na obecność włośni </w:t>
      </w:r>
    </w:p>
    <w:p w14:paraId="138233FE" w14:textId="7B850ECE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Plomby wydawane w kompletach po </w:t>
      </w:r>
      <w:r w:rsidR="00575B61">
        <w:rPr>
          <w:rFonts w:ascii="Tahoma" w:hAnsi="Tahoma" w:cs="Tahoma"/>
        </w:rPr>
        <w:t>3</w:t>
      </w:r>
      <w:r w:rsidRPr="00770A1A">
        <w:rPr>
          <w:rFonts w:ascii="Tahoma" w:hAnsi="Tahoma" w:cs="Tahoma"/>
        </w:rPr>
        <w:t xml:space="preserve">szt. wyznaczonym osobom z kół łowieckich </w:t>
      </w:r>
      <w:r w:rsidR="00575B61">
        <w:rPr>
          <w:rFonts w:ascii="Tahoma" w:hAnsi="Tahoma" w:cs="Tahoma"/>
        </w:rPr>
        <w:br/>
      </w:r>
      <w:r w:rsidRPr="00770A1A">
        <w:rPr>
          <w:rFonts w:ascii="Tahoma" w:hAnsi="Tahoma" w:cs="Tahoma"/>
        </w:rPr>
        <w:t xml:space="preserve">w Powiatowym Inspektoracie Weterynarii w </w:t>
      </w:r>
      <w:r w:rsidR="00575B61">
        <w:rPr>
          <w:rFonts w:ascii="Tahoma" w:hAnsi="Tahoma" w:cs="Tahoma"/>
        </w:rPr>
        <w:t>Słupsku</w:t>
      </w:r>
      <w:r w:rsidRPr="00770A1A">
        <w:rPr>
          <w:rFonts w:ascii="Tahoma" w:hAnsi="Tahoma" w:cs="Tahoma"/>
        </w:rPr>
        <w:t xml:space="preserve">. </w:t>
      </w:r>
    </w:p>
    <w:p w14:paraId="04FA2794" w14:textId="3A95F14B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e. POBIERANIE PRÓBEK – KREW: </w:t>
      </w:r>
    </w:p>
    <w:p w14:paraId="0BCD128A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Krew pobiera się do przeznaczonej do tego celu probówki. Czystą probówkę z krwią należy zabezpieczyć (zakręcić), tak by nie doszło do zniszczenia/wylania próbki. Następnie probówkę należy włożyć do woreczka strunowego, zamknąć i oznakować znacznikiem przypisanym do danego dzika. </w:t>
      </w:r>
    </w:p>
    <w:p w14:paraId="554CED55" w14:textId="22718AFB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Probówki dostępne w Powiatowym Inspektoracie Weterynarii w </w:t>
      </w:r>
      <w:r w:rsidR="00575B61">
        <w:rPr>
          <w:rFonts w:ascii="Tahoma" w:hAnsi="Tahoma" w:cs="Tahoma"/>
        </w:rPr>
        <w:t>Słupsku</w:t>
      </w:r>
      <w:r w:rsidRPr="00770A1A">
        <w:rPr>
          <w:rFonts w:ascii="Tahoma" w:hAnsi="Tahoma" w:cs="Tahoma"/>
        </w:rPr>
        <w:t xml:space="preserve">. </w:t>
      </w:r>
    </w:p>
    <w:p w14:paraId="662EEA50" w14:textId="47EE8805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>f. POBIERANIE PRÓBEK – WŁOŚNI</w:t>
      </w:r>
      <w:r w:rsidR="0039070E">
        <w:rPr>
          <w:rFonts w:ascii="Tahoma" w:hAnsi="Tahoma" w:cs="Tahoma"/>
          <w:b/>
          <w:bCs/>
        </w:rPr>
        <w:t>C</w:t>
      </w:r>
      <w:r w:rsidRPr="00770A1A">
        <w:rPr>
          <w:rFonts w:ascii="Tahoma" w:hAnsi="Tahoma" w:cs="Tahoma"/>
          <w:b/>
          <w:bCs/>
        </w:rPr>
        <w:t xml:space="preserve">A: </w:t>
      </w:r>
    </w:p>
    <w:p w14:paraId="17431F93" w14:textId="3EEB0CED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Do badania w kierunku wykrycia </w:t>
      </w:r>
      <w:proofErr w:type="spellStart"/>
      <w:r w:rsidRPr="00770A1A">
        <w:rPr>
          <w:rFonts w:ascii="Tahoma" w:hAnsi="Tahoma" w:cs="Tahoma"/>
        </w:rPr>
        <w:t>Trichinella</w:t>
      </w:r>
      <w:proofErr w:type="spellEnd"/>
      <w:r w:rsidRPr="00770A1A">
        <w:rPr>
          <w:rFonts w:ascii="Tahoma" w:hAnsi="Tahoma" w:cs="Tahoma"/>
        </w:rPr>
        <w:t xml:space="preserve"> (włośni) myśliwy pobiera filar przepony . Próbka umieszczana jest w woreczku strunowym i oznakowywana znacznikiem przypisanym do danego dzika</w:t>
      </w:r>
      <w:r w:rsidR="0039070E">
        <w:rPr>
          <w:rFonts w:ascii="Tahoma" w:hAnsi="Tahoma" w:cs="Tahoma"/>
        </w:rPr>
        <w:t xml:space="preserve"> wraz z pobrana próbą krwi</w:t>
      </w:r>
      <w:r w:rsidRPr="00770A1A">
        <w:rPr>
          <w:rFonts w:ascii="Tahoma" w:hAnsi="Tahoma" w:cs="Tahoma"/>
        </w:rPr>
        <w:t xml:space="preserve">. </w:t>
      </w:r>
    </w:p>
    <w:p w14:paraId="051F0A78" w14:textId="77777777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W PPT pozostawia się również wypełniony i podpisany protokół pobrania próbek (wzór w załączniku). </w:t>
      </w:r>
    </w:p>
    <w:p w14:paraId="51A3BD2B" w14:textId="78ED7414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lastRenderedPageBreak/>
        <w:t xml:space="preserve">III. Objawy ASF u dzików: </w:t>
      </w:r>
    </w:p>
    <w:p w14:paraId="119CEAF3" w14:textId="77777777" w:rsidR="00770A1A" w:rsidRPr="00575B61" w:rsidRDefault="00770A1A" w:rsidP="00575B61">
      <w:p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U dzików mogą pojawiać się następujące objawy: </w:t>
      </w:r>
    </w:p>
    <w:p w14:paraId="4BEE14F7" w14:textId="08CAF323" w:rsidR="00770A1A" w:rsidRPr="00575B61" w:rsidRDefault="00770A1A" w:rsidP="00575B61">
      <w:pPr>
        <w:pStyle w:val="Akapitzlist"/>
        <w:numPr>
          <w:ilvl w:val="0"/>
          <w:numId w:val="4"/>
        </w:num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zwiększone padnięcia; </w:t>
      </w:r>
    </w:p>
    <w:p w14:paraId="07A71369" w14:textId="09EB45DF" w:rsidR="00770A1A" w:rsidRPr="00575B61" w:rsidRDefault="00770A1A" w:rsidP="00575B61">
      <w:pPr>
        <w:pStyle w:val="Akapitzlist"/>
        <w:numPr>
          <w:ilvl w:val="0"/>
          <w:numId w:val="4"/>
        </w:num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osłabienie, zaburzenia w poruszaniu się, utrata orientacji, ograniczony odruch ucieczki; </w:t>
      </w:r>
    </w:p>
    <w:p w14:paraId="2FA06828" w14:textId="4A325DC1" w:rsidR="00770A1A" w:rsidRPr="00575B61" w:rsidRDefault="00770A1A" w:rsidP="00575B61">
      <w:pPr>
        <w:pStyle w:val="Akapitzlist"/>
        <w:numPr>
          <w:ilvl w:val="0"/>
          <w:numId w:val="4"/>
        </w:num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sinica skóry uszu, brzucha i boków ciała, drobne liczne wybroczyny na skórze; </w:t>
      </w:r>
    </w:p>
    <w:p w14:paraId="37C8852C" w14:textId="002074B2" w:rsidR="00770A1A" w:rsidRPr="00575B61" w:rsidRDefault="00770A1A" w:rsidP="00575B61">
      <w:pPr>
        <w:pStyle w:val="Akapitzlist"/>
        <w:numPr>
          <w:ilvl w:val="0"/>
          <w:numId w:val="4"/>
        </w:num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duszność, pienisty lub krwisty wypływ z nosa; </w:t>
      </w:r>
    </w:p>
    <w:p w14:paraId="4E6F51EA" w14:textId="2EFA8B1A" w:rsidR="00770A1A" w:rsidRPr="00770A1A" w:rsidRDefault="00770A1A" w:rsidP="00575B61">
      <w:pPr>
        <w:pStyle w:val="Akapitzlist"/>
        <w:numPr>
          <w:ilvl w:val="0"/>
          <w:numId w:val="4"/>
        </w:numPr>
        <w:jc w:val="both"/>
        <w:rPr>
          <w:rFonts w:ascii="Tahoma" w:hAnsi="Tahoma" w:cs="Tahoma"/>
        </w:rPr>
      </w:pPr>
      <w:r w:rsidRPr="00575B61">
        <w:rPr>
          <w:rFonts w:ascii="Tahoma" w:hAnsi="Tahoma" w:cs="Tahoma"/>
        </w:rPr>
        <w:t xml:space="preserve">biegunka, często z domieszką krwi. </w:t>
      </w:r>
    </w:p>
    <w:p w14:paraId="4E28731D" w14:textId="09DC924A" w:rsidR="00770A1A" w:rsidRPr="00770A1A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IV. Padłe dziki: </w:t>
      </w:r>
    </w:p>
    <w:p w14:paraId="01EF79DA" w14:textId="78A126A9" w:rsidR="00575B61" w:rsidRPr="008C4DB7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Myśliwi, pracownicy Służby Leśnej i funkcjonariusze Straży Granicznej oraz osoby mające kontakt z martwymi dzikami mają obowiązek zgłoszenia organom Inspekcji Weterynaryjnej znalezienia zwłok dzików. </w:t>
      </w:r>
    </w:p>
    <w:p w14:paraId="1495E6DD" w14:textId="77777777" w:rsidR="00575B61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  <w:b/>
          <w:bCs/>
        </w:rPr>
        <w:t xml:space="preserve">V. BIOASEKURACJA: </w:t>
      </w:r>
    </w:p>
    <w:p w14:paraId="2BFB1208" w14:textId="43E7627C" w:rsidR="00C63D4B" w:rsidRDefault="00770A1A" w:rsidP="00575B61">
      <w:pPr>
        <w:jc w:val="both"/>
        <w:rPr>
          <w:rFonts w:ascii="Tahoma" w:hAnsi="Tahoma" w:cs="Tahoma"/>
        </w:rPr>
      </w:pPr>
      <w:r w:rsidRPr="00770A1A">
        <w:rPr>
          <w:rFonts w:ascii="Tahoma" w:hAnsi="Tahoma" w:cs="Tahoma"/>
        </w:rPr>
        <w:t xml:space="preserve">Wymogi bezpieczeństwa biologicznego mające zastosowanie do terenów łowieckich są określone w </w:t>
      </w:r>
      <w:r w:rsidRPr="00770A1A">
        <w:rPr>
          <w:rFonts w:ascii="Tahoma" w:hAnsi="Tahoma" w:cs="Tahoma"/>
          <w:b/>
          <w:bCs/>
        </w:rPr>
        <w:t xml:space="preserve">rozporządzeniu Ministra Rolnictwa i Rozwoju Wsi z dnia 30 stycznia 2020 r. w sprawie zasad </w:t>
      </w:r>
      <w:proofErr w:type="spellStart"/>
      <w:r w:rsidRPr="00770A1A">
        <w:rPr>
          <w:rFonts w:ascii="Tahoma" w:hAnsi="Tahoma" w:cs="Tahoma"/>
          <w:b/>
          <w:bCs/>
        </w:rPr>
        <w:t>bioasekuracji</w:t>
      </w:r>
      <w:proofErr w:type="spellEnd"/>
      <w:r w:rsidRPr="00770A1A">
        <w:rPr>
          <w:rFonts w:ascii="Tahoma" w:hAnsi="Tahoma" w:cs="Tahoma"/>
        </w:rPr>
        <w:t>, jakie powinny być przestrzegane podczas polowania lub odstrzału sanitarnego oraz przy wykonywaniu czynności związanych z zagospodarowaniem zwierzęcia łownego z gatunku dzik</w:t>
      </w:r>
      <w:r w:rsidR="008C4DB7">
        <w:rPr>
          <w:rFonts w:ascii="Tahoma" w:hAnsi="Tahoma" w:cs="Tahoma"/>
        </w:rPr>
        <w:t>.</w:t>
      </w:r>
    </w:p>
    <w:p w14:paraId="745A4CE7" w14:textId="2C055145" w:rsidR="008C4DB7" w:rsidRPr="008C4DB7" w:rsidRDefault="008C4DB7" w:rsidP="008C4DB7">
      <w:pPr>
        <w:jc w:val="center"/>
        <w:rPr>
          <w:rFonts w:ascii="Tahoma" w:hAnsi="Tahoma" w:cs="Tahoma"/>
        </w:rPr>
      </w:pPr>
      <w:r w:rsidRPr="008C4DB7">
        <w:rPr>
          <w:rFonts w:ascii="Tahoma" w:hAnsi="Tahoma" w:cs="Tahoma"/>
        </w:rPr>
        <w:t>ROZPORZĄDZENIE</w:t>
      </w:r>
      <w:r>
        <w:rPr>
          <w:rFonts w:ascii="Tahoma" w:hAnsi="Tahoma" w:cs="Tahoma"/>
        </w:rPr>
        <w:t xml:space="preserve"> </w:t>
      </w:r>
      <w:r w:rsidRPr="008C4DB7">
        <w:rPr>
          <w:rFonts w:ascii="Tahoma" w:hAnsi="Tahoma" w:cs="Tahoma"/>
        </w:rPr>
        <w:t>MINISTRA ROLNICTWA I ROZWOJU WSI 1</w:t>
      </w:r>
    </w:p>
    <w:p w14:paraId="47451E3F" w14:textId="77777777" w:rsidR="008C4DB7" w:rsidRPr="008C4DB7" w:rsidRDefault="008C4DB7" w:rsidP="008C4DB7">
      <w:pPr>
        <w:jc w:val="center"/>
        <w:rPr>
          <w:rFonts w:ascii="Tahoma" w:hAnsi="Tahoma" w:cs="Tahoma"/>
        </w:rPr>
      </w:pPr>
      <w:r w:rsidRPr="008C4DB7">
        <w:rPr>
          <w:rFonts w:ascii="Tahoma" w:hAnsi="Tahoma" w:cs="Tahoma"/>
        </w:rPr>
        <w:t>z dnia 30 stycznia 2020 r.</w:t>
      </w:r>
    </w:p>
    <w:p w14:paraId="41A6391E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 xml:space="preserve">w sprawie zasad </w:t>
      </w:r>
      <w:proofErr w:type="spellStart"/>
      <w:r w:rsidRPr="008C4DB7">
        <w:rPr>
          <w:rFonts w:ascii="Tahoma" w:hAnsi="Tahoma" w:cs="Tahoma"/>
        </w:rPr>
        <w:t>bioasekuracji</w:t>
      </w:r>
      <w:proofErr w:type="spellEnd"/>
      <w:r w:rsidRPr="008C4DB7">
        <w:rPr>
          <w:rFonts w:ascii="Tahoma" w:hAnsi="Tahoma" w:cs="Tahoma"/>
        </w:rPr>
        <w:t>, jakie powinny być przestrzegane podczas polowania lub odstrzału sanitarnego oraz przy wykonywaniu czynności związanych z zagospodarowaniem zwierzęcia łownego z gatunku dzik</w:t>
      </w:r>
    </w:p>
    <w:p w14:paraId="20EA12C3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Na podstawie art. 42 ust. 10b ustawy z dnia 13 października 1995 r. - Prawo łowieckie (Dz. U. z 2020 r. poz. 67 i 148) zarządza się, co następuje:</w:t>
      </w:r>
    </w:p>
    <w:p w14:paraId="4EDE74AB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§  1.  Na obszarach objętych nakazami, zakazami lub ograniczeniami oraz innymi środkami kontroli lub ochronnymi, ustanowionymi w związku z wystąpieniem afrykańskiego pomoru świń, zgodnie z przepisami o ochronie zdrowia zwierząt oraz zwalczaniu chorób zakaźnych zwierząt oraz przepisami Unii Europejskiej wydanymi w tym zakresie:</w:t>
      </w:r>
    </w:p>
    <w:p w14:paraId="472E95F1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1) podczas polowania lub odstrzału sanitarnego dzików używa się:</w:t>
      </w:r>
    </w:p>
    <w:p w14:paraId="613B25E0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a) oczyszczonego i odkażonego sprzętu oraz obuwia,</w:t>
      </w:r>
    </w:p>
    <w:p w14:paraId="3528EEB9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b) odzieży poddanej procesowi mającemu na celu inaktywację wirusa afrykańskiego pomoru świń;</w:t>
      </w:r>
    </w:p>
    <w:p w14:paraId="7E5AFBB5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lastRenderedPageBreak/>
        <w:t>2) podczas wykonywania czynności związanych z zagospodarowaniem pozyskanych dzików należy:</w:t>
      </w:r>
    </w:p>
    <w:p w14:paraId="03773A0E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a) zachować zasady higieny niezbędne do ograniczenia ryzyka rozprzestrzeniania się afrykańskiego pomoru świń, w szczególności myć i odkażać ręce oraz obuwie,</w:t>
      </w:r>
    </w:p>
    <w:p w14:paraId="0FFAE2C3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b) dokonać patroszenia odstrzelonych dzików na powierzchni nadającej się do mycia i odkażania lub materiale nieprzepuszczalnym, który po wykorzystaniu zostanie unieszkodliwiony,</w:t>
      </w:r>
    </w:p>
    <w:p w14:paraId="26DA04BE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c) przeprowadzić odkażanie miejsca patroszenia oraz innych miejsc zanieczyszczonych krwią, wydzielinami lub wydalinami odstrzelonych dzików,</w:t>
      </w:r>
    </w:p>
    <w:p w14:paraId="14F4C5D1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d) transportować odstrzelone dziki wraz ze wszystkimi ich częściami, w tym narządami wewnętrznymi, w szczelnych pojemnikach lub workach,</w:t>
      </w:r>
    </w:p>
    <w:p w14:paraId="0D559FC5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e) dokonać czyszczenia i odkażenia przedmiotów, które mogą spowodować rozprzestrzenianie się afrykańskiego pomoru świń, w tym narzędzi i noży używanych podczas patroszenia odstrzelonych dzików,</w:t>
      </w:r>
    </w:p>
    <w:p w14:paraId="28DF0EED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f) przeprowadzić po każdym transporcie mycie i odkażanie środka transportu oraz pojemników, w których znajdowały się odstrzelone dziki lub ich części,</w:t>
      </w:r>
    </w:p>
    <w:p w14:paraId="104C6315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g) przechowywać tusze i wszystkie części ciała odstrzelonych dzików w sposób zapobiegający bezpośredniemu kontaktowi z tuszami i częściami ciała pozostałych gatunków zwierząt łownych.</w:t>
      </w:r>
    </w:p>
    <w:p w14:paraId="5D81CCF5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 xml:space="preserve">§  2.  Na obszarach innych niż wymienione w § 1 podczas polowania lub odstrzału sanitarnego dzików przestrzega się zasad </w:t>
      </w:r>
      <w:proofErr w:type="spellStart"/>
      <w:r w:rsidRPr="008C4DB7">
        <w:rPr>
          <w:rFonts w:ascii="Tahoma" w:hAnsi="Tahoma" w:cs="Tahoma"/>
        </w:rPr>
        <w:t>bioasekuracji</w:t>
      </w:r>
      <w:proofErr w:type="spellEnd"/>
      <w:r w:rsidRPr="008C4DB7">
        <w:rPr>
          <w:rFonts w:ascii="Tahoma" w:hAnsi="Tahoma" w:cs="Tahoma"/>
        </w:rPr>
        <w:t xml:space="preserve"> określonych w § 1 pkt 1.</w:t>
      </w:r>
    </w:p>
    <w:p w14:paraId="57A0B2E9" w14:textId="2FC7A4F4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 xml:space="preserve">§  3.  Czynności odkażania, w tym odkażania miejsc patroszenia oraz innych miejsc zanieczyszczonych krwią, wydzielinami lub wydalinami odstrzelonych dzików, przeprowadza się przy użyciu produktów biobójczych udostępnionych na rynku </w:t>
      </w:r>
      <w:r w:rsidR="00CB38E8">
        <w:rPr>
          <w:rFonts w:ascii="Tahoma" w:hAnsi="Tahoma" w:cs="Tahoma"/>
        </w:rPr>
        <w:br/>
      </w:r>
      <w:r w:rsidRPr="008C4DB7">
        <w:rPr>
          <w:rFonts w:ascii="Tahoma" w:hAnsi="Tahoma" w:cs="Tahoma"/>
        </w:rPr>
        <w:t xml:space="preserve">i stosowanych na terytorium Rzeczypospolitej Polskiej zgodnie z art. 5 ustawy z dnia </w:t>
      </w:r>
      <w:r w:rsidR="00CB38E8">
        <w:rPr>
          <w:rFonts w:ascii="Tahoma" w:hAnsi="Tahoma" w:cs="Tahoma"/>
        </w:rPr>
        <w:br/>
      </w:r>
      <w:r w:rsidRPr="008C4DB7">
        <w:rPr>
          <w:rFonts w:ascii="Tahoma" w:hAnsi="Tahoma" w:cs="Tahoma"/>
        </w:rPr>
        <w:t>9 października 2015 r. o produktach biobójczych (Dz. U. z 2018 r. poz. 2231).</w:t>
      </w:r>
    </w:p>
    <w:p w14:paraId="4AFC81AA" w14:textId="77777777" w:rsidR="008C4DB7" w:rsidRPr="008C4DB7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>§  4.  Rozporządzenie wchodzi w życie z dniem następującym po dniu ogłoszenia.</w:t>
      </w:r>
    </w:p>
    <w:p w14:paraId="603ED1CB" w14:textId="190FE2D5" w:rsidR="008C4DB7" w:rsidRPr="00770A1A" w:rsidRDefault="008C4DB7" w:rsidP="008C4DB7">
      <w:pPr>
        <w:jc w:val="both"/>
        <w:rPr>
          <w:rFonts w:ascii="Tahoma" w:hAnsi="Tahoma" w:cs="Tahoma"/>
        </w:rPr>
      </w:pPr>
      <w:r w:rsidRPr="008C4DB7">
        <w:rPr>
          <w:rFonts w:ascii="Tahoma" w:hAnsi="Tahoma" w:cs="Tahoma"/>
        </w:rPr>
        <w:t xml:space="preserve">1 Minister Rolnictwa i Rozwoju Wsi kieruje działem administracji rządowej - rolnictwo, na podstawie § 1 ust. 2 pkt 1 rozporządzenia Prezesa Rady Ministrów z dnia 18 listopada 2019 r. w sprawie szczegółowego zakresu działania Ministra Rolnictwa </w:t>
      </w:r>
      <w:r w:rsidR="00CB38E8">
        <w:rPr>
          <w:rFonts w:ascii="Tahoma" w:hAnsi="Tahoma" w:cs="Tahoma"/>
        </w:rPr>
        <w:br/>
      </w:r>
      <w:r w:rsidRPr="008C4DB7">
        <w:rPr>
          <w:rFonts w:ascii="Tahoma" w:hAnsi="Tahoma" w:cs="Tahoma"/>
        </w:rPr>
        <w:t>i Rozwoju Wsi (Dz. U. poz. 2258).</w:t>
      </w:r>
    </w:p>
    <w:sectPr w:rsidR="008C4DB7" w:rsidRPr="00770A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C41AE"/>
    <w:multiLevelType w:val="hybridMultilevel"/>
    <w:tmpl w:val="C12C6B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4B712D"/>
    <w:multiLevelType w:val="hybridMultilevel"/>
    <w:tmpl w:val="8A764ABE"/>
    <w:lvl w:ilvl="0" w:tplc="50E4D554">
      <w:numFmt w:val="bullet"/>
      <w:lvlText w:val="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1140C"/>
    <w:multiLevelType w:val="hybridMultilevel"/>
    <w:tmpl w:val="7D907C78"/>
    <w:lvl w:ilvl="0" w:tplc="50E4D554">
      <w:numFmt w:val="bullet"/>
      <w:lvlText w:val="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20756D"/>
    <w:multiLevelType w:val="hybridMultilevel"/>
    <w:tmpl w:val="CC9AC8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607421">
    <w:abstractNumId w:val="3"/>
  </w:num>
  <w:num w:numId="2" w16cid:durableId="1967538567">
    <w:abstractNumId w:val="1"/>
  </w:num>
  <w:num w:numId="3" w16cid:durableId="1312710746">
    <w:abstractNumId w:val="2"/>
  </w:num>
  <w:num w:numId="4" w16cid:durableId="1272738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A1A"/>
    <w:rsid w:val="0039070E"/>
    <w:rsid w:val="00575B61"/>
    <w:rsid w:val="00686AFF"/>
    <w:rsid w:val="006C2DAC"/>
    <w:rsid w:val="00770A1A"/>
    <w:rsid w:val="007F388E"/>
    <w:rsid w:val="008C4DB7"/>
    <w:rsid w:val="00BE1308"/>
    <w:rsid w:val="00C63D4B"/>
    <w:rsid w:val="00CB38E8"/>
    <w:rsid w:val="00ED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CD497"/>
  <w15:chartTrackingRefBased/>
  <w15:docId w15:val="{4BD459F4-A8AF-4AC5-9168-6397CD6C1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0A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0A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0A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0A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0A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0A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0A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0A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0A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0A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0A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0A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0A1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0A1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0A1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0A1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0A1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0A1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0A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0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0A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0A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0A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0A1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0A1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0A1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0A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0A1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0A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1196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Fir</dc:creator>
  <cp:keywords/>
  <dc:description/>
  <cp:lastModifiedBy>Agata Łabenda</cp:lastModifiedBy>
  <cp:revision>2</cp:revision>
  <dcterms:created xsi:type="dcterms:W3CDTF">2025-03-04T10:40:00Z</dcterms:created>
  <dcterms:modified xsi:type="dcterms:W3CDTF">2025-03-04T13:51:00Z</dcterms:modified>
</cp:coreProperties>
</file>